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0523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направлена на 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Новодевяткинского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Основными задачами Программы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являются: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1.Инженерно-техническая оптимизация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2.Взаимосвязанное перспективное планирование развития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3.Обоснование мероприятий по комплексной реконструкции и модернизации.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4.Повышение надежности систем и качества предоставления коммунальных услуг.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5.Совершенствование механизмов развития энергосбережения и повышение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коммунальной инфраструктуры.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6.Повышение инвестиционной привлекательности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7.Обеспечение сбалансированности интересов субъектов коммунальной инфраструктуры и потребителей.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реализация Программы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базируются на следующих принципах: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Сроки и этапы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 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разрабатывается в три этапа до 2034 года: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1 этап (2017 – 2022 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2 этап (2023 – 2027гг.)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3 этап (2028 – 2034 гг.)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A2A13" w:rsidRPr="003A2A13" w:rsidRDefault="003A2A13" w:rsidP="003A2A13">
      <w:pPr>
        <w:keepNext/>
        <w:widowControl w:val="0"/>
        <w:tabs>
          <w:tab w:val="num" w:pos="10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color w:val="000000"/>
          <w:sz w:val="24"/>
          <w:szCs w:val="20"/>
        </w:rPr>
      </w:pPr>
      <w:bookmarkStart w:id="0" w:name="_Toc367710749"/>
      <w:r w:rsidRPr="003A2A13">
        <w:rPr>
          <w:rFonts w:ascii="Times New Roman" w:eastAsia="Times New Roman" w:hAnsi="Times New Roman"/>
          <w:caps/>
          <w:color w:val="000000"/>
          <w:sz w:val="24"/>
          <w:szCs w:val="20"/>
        </w:rPr>
        <w:t>целевые показатели развития коммунальной инфраструктуры</w:t>
      </w:r>
      <w:bookmarkEnd w:id="0"/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ресурсоснабжения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включает следующие отрасли: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теплоснабжение;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водоотведение;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398" w:rsidRPr="00486BCA" w:rsidRDefault="003A2A13" w:rsidP="00486B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CA">
        <w:rPr>
          <w:rFonts w:ascii="Times New Roman" w:eastAsia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Pr="00486BCA">
        <w:rPr>
          <w:rFonts w:ascii="Times New Roman" w:eastAsia="Times New Roman" w:hAnsi="Times New Roman" w:cs="Times New Roman"/>
          <w:sz w:val="24"/>
          <w:szCs w:val="24"/>
        </w:rPr>
        <w:t xml:space="preserve">период  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 xml:space="preserve"> рамках программы  на достижение целевых показателей  освоено из местного бюджета </w:t>
      </w:r>
      <w:r w:rsidR="001306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5238">
        <w:rPr>
          <w:rFonts w:ascii="Times New Roman" w:eastAsia="Times New Roman" w:hAnsi="Times New Roman" w:cs="Times New Roman"/>
          <w:sz w:val="24"/>
          <w:szCs w:val="24"/>
        </w:rPr>
        <w:t> 901 053</w:t>
      </w:r>
      <w:r w:rsidR="0013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30523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B7F" w:rsidRDefault="00847B7F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847B7F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05238">
        <w:rPr>
          <w:rFonts w:ascii="Times New Roman" w:eastAsia="Times New Roman" w:hAnsi="Times New Roman" w:cs="Times New Roman"/>
          <w:b/>
          <w:sz w:val="20"/>
          <w:szCs w:val="20"/>
        </w:rPr>
        <w:t>за 2020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1F7ECE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023AA0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1F7ECE" w:rsidRDefault="001F7ECE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47B7F"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овершенствование механизмов развития энергосбережения и повышения </w:t>
            </w:r>
            <w:proofErr w:type="spellStart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коммунальной инфраструктуры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847B7F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Элекстроснабжение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F7ECE">
              <w:rPr>
                <w:rFonts w:ascii="Times New Roman" w:hAnsi="Times New Roman"/>
                <w:sz w:val="20"/>
                <w:szCs w:val="20"/>
              </w:rPr>
              <w:t>уличное освещение поселения, смена узла электрической энергии,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30523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2700 56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831289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2 216,60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38" w:rsidRPr="007B6235" w:rsidTr="00395A11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2700 56</w:t>
            </w: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Pr="001F7ECE" w:rsidRDefault="00305238" w:rsidP="0030523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ECE">
              <w:rPr>
                <w:rFonts w:ascii="Times New Roman" w:hAnsi="Times New Roman"/>
                <w:sz w:val="20"/>
                <w:szCs w:val="20"/>
              </w:rPr>
              <w:t>Обслуживание ливневой канализации (</w:t>
            </w:r>
            <w:r>
              <w:rPr>
                <w:rFonts w:ascii="Times New Roman" w:hAnsi="Times New Roman"/>
                <w:sz w:val="20"/>
                <w:szCs w:val="20"/>
              </w:rPr>
              <w:t>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4 200,49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38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4 200,49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Pr="00736EF2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Pr="00736EF2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238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Pr="00736EF2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6 901,05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38" w:rsidRPr="00736EF2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6 901,05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238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Pr="00023AA0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униципальной подпрограммы за 2020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4928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3118"/>
              <w:gridCol w:w="1559"/>
              <w:gridCol w:w="1418"/>
              <w:gridCol w:w="1417"/>
              <w:gridCol w:w="1701"/>
              <w:gridCol w:w="1985"/>
            </w:tblGrid>
            <w:tr w:rsidR="00305238" w:rsidRPr="00023AA0" w:rsidTr="00487A5C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305238" w:rsidRPr="007B6235" w:rsidTr="00487A5C">
              <w:trPr>
                <w:trHeight w:val="1821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Комплексное развитие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коммунальной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овершенствование механизмов развития энергосбережения и повышения </w:t>
                  </w:r>
                  <w:proofErr w:type="spellStart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коммунальной инфраструктуры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-уличное освещение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2 700 560,31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2 700 560,31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238" w:rsidRPr="007B6235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305238" w:rsidRPr="007B6235" w:rsidTr="00487A5C">
              <w:trPr>
                <w:trHeight w:val="590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1F7ECE" w:rsidRDefault="00305238" w:rsidP="0030523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ливневой канализации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субсидии)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4 200 492,77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4 200 492,77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238" w:rsidRPr="007B6235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305238" w:rsidRPr="007B6235" w:rsidTr="00487A5C">
              <w:trPr>
                <w:trHeight w:val="590"/>
              </w:trPr>
              <w:tc>
                <w:tcPr>
                  <w:tcW w:w="68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305238" w:rsidRDefault="00305238" w:rsidP="0030523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bookmarkStart w:id="1" w:name="_GoBack" w:colFirst="0" w:colLast="3"/>
                  <w:r w:rsidRPr="00305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305238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052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6 901 053,08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305238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052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6 901 053,08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238" w:rsidRPr="00305238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238" w:rsidRPr="00023AA0" w:rsidRDefault="00305238" w:rsidP="003052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305238" w:rsidRPr="007B6235" w:rsidRDefault="00305238" w:rsidP="003052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5238" w:rsidRPr="007B6235" w:rsidRDefault="00305238" w:rsidP="003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05238"/>
    <w:rsid w:val="00335ECF"/>
    <w:rsid w:val="00351EBF"/>
    <w:rsid w:val="00352A9C"/>
    <w:rsid w:val="003610C2"/>
    <w:rsid w:val="00376398"/>
    <w:rsid w:val="00385F78"/>
    <w:rsid w:val="003A2A13"/>
    <w:rsid w:val="003C4220"/>
    <w:rsid w:val="003D21B4"/>
    <w:rsid w:val="003E2A86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1289"/>
    <w:rsid w:val="00831C09"/>
    <w:rsid w:val="00837D7F"/>
    <w:rsid w:val="00844338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23098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A04"/>
  <w15:docId w15:val="{A9F2D058-9EC9-4C24-9505-8EE9C1A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DF53-DAF1-4BAF-AE88-61263A07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2</cp:revision>
  <cp:lastPrinted>2019-02-26T11:54:00Z</cp:lastPrinted>
  <dcterms:created xsi:type="dcterms:W3CDTF">2021-02-15T09:47:00Z</dcterms:created>
  <dcterms:modified xsi:type="dcterms:W3CDTF">2021-02-15T09:47:00Z</dcterms:modified>
</cp:coreProperties>
</file>